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19" w:line="276"/>
        <w:ind w:right="17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PROCEDURA PRZEBYWANIA NA TERENIE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 PODSTAWOWEJ NR 3 </w:t>
        <w:br/>
        <w:t xml:space="preserve">W GRYFINIE PRACOWNIK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ÓW I INNYCH OSÓB</w:t>
      </w:r>
    </w:p>
    <w:p>
      <w:pPr>
        <w:spacing w:before="100" w:after="119" w:line="276"/>
        <w:ind w:right="17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NUMER TELEFONU DO </w:t>
      </w:r>
    </w:p>
    <w:p>
      <w:pPr>
        <w:spacing w:before="100" w:after="119" w:line="276"/>
        <w:ind w:right="1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POWIATOWEJ STACJI SANITARNO-EPIDEMIOLOGICZNEJ W GRYFINIE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91 416 23 43</w:t>
      </w:r>
    </w:p>
    <w:p>
      <w:pPr>
        <w:spacing w:before="100" w:after="119" w:line="276"/>
        <w:ind w:right="1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SEKRETARIATU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ŁY</w:t>
        <w:tab/>
        <w:tab/>
        <w:tab/>
        <w:tab/>
        <w:tab/>
        <w:tab/>
        <w:tab/>
        <w:t xml:space="preserve">    91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FFFFFF" w:val="clear"/>
        </w:rPr>
        <w:t xml:space="preserve"> 416 47 11</w:t>
      </w:r>
    </w:p>
    <w:p>
      <w:pPr>
        <w:spacing w:before="100" w:after="119" w:line="276"/>
        <w:ind w:right="17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119" w:line="276"/>
        <w:ind w:right="17" w:left="180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Przebywanie osób trzecich na terenie szko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ły</w:t>
      </w:r>
    </w:p>
    <w:p>
      <w:pPr>
        <w:numPr>
          <w:ilvl w:val="0"/>
          <w:numId w:val="4"/>
        </w:numPr>
        <w:tabs>
          <w:tab w:val="left" w:pos="720" w:leader="none"/>
        </w:tabs>
        <w:spacing w:before="102" w:after="0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bezwzględnie przestrzegać zasady zamkniętych drzwi do szkoły.</w:t>
      </w:r>
    </w:p>
    <w:p>
      <w:pPr>
        <w:numPr>
          <w:ilvl w:val="0"/>
          <w:numId w:val="4"/>
        </w:numPr>
        <w:tabs>
          <w:tab w:val="left" w:pos="720" w:leader="none"/>
        </w:tabs>
        <w:spacing w:before="102" w:after="0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Ograniczamy przebywanie osób trzecich w placówce do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ędnego minimum (tylko w wyjątkowych sytuacjach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awarie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ązane z naprawą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sprzęt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ów), z zachowaniem wszelkich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ostro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żności (min. osłona ust i nosa, rękawiczki jednorazowe, dezynfekcja rąk, tylko osoby zdrowe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żdorazowo osobie wchodzącej na tern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 mierzona jest temperatura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termometrem bezdotykowym).</w:t>
      </w:r>
    </w:p>
    <w:p>
      <w:pPr>
        <w:spacing w:before="10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102" w:after="102" w:line="360"/>
        <w:ind w:right="0" w:left="180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FFFFFF" w:val="clear"/>
        </w:rPr>
        <w:t xml:space="preserve">Zasady post</w:t>
      </w: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FFFFFF" w:val="clear"/>
        </w:rPr>
        <w:t xml:space="preserve">ępowania z dostawcami towar</w:t>
      </w:r>
      <w:r>
        <w:rPr>
          <w:rFonts w:ascii="Times New Roman" w:hAnsi="Times New Roman" w:cs="Times New Roman" w:eastAsia="Times New Roman"/>
          <w:b/>
          <w:color w:val="212121"/>
          <w:spacing w:val="0"/>
          <w:position w:val="0"/>
          <w:sz w:val="24"/>
          <w:shd w:fill="FFFFFF" w:val="clear"/>
        </w:rPr>
        <w:t xml:space="preserve">ów do placówki: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Dostawcy towarów nie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wchodzić do budynku, pozostawiają towar przed drzwiami wejściowymi od strony kuchni. 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Dostawca towarów i pracownik szko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ły (intendent, kucharka, pomoc kuchenna) zobowiązani są pamiętać o konieczności utrzymania odległości (min 2 m) oraz zasłaniania ust i nosa maseczką/przyłbicą, w kontakcie ze sobą.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Dostawca towarów i pracownik szko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ły (intendent, kucharka, pomoc kuchenna), podczas przyjmowania towaru, druk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ów dostaw, faktur powinni mie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ć r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ż założone rękawiczki, a po przyjęciu towaru zgodnie z zasadami zdjąć rękawiczki.</w:t>
      </w:r>
    </w:p>
    <w:p>
      <w:pPr>
        <w:numPr>
          <w:ilvl w:val="0"/>
          <w:numId w:val="7"/>
        </w:numPr>
        <w:tabs>
          <w:tab w:val="left" w:pos="720" w:leader="none"/>
        </w:tabs>
        <w:spacing w:before="0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My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ć i dezynfekować ręce przed i po każdej dostawie i transakcji.</w:t>
      </w:r>
    </w:p>
    <w:p>
      <w:pPr>
        <w:numPr>
          <w:ilvl w:val="0"/>
          <w:numId w:val="7"/>
        </w:numPr>
        <w:spacing w:before="102" w:after="102" w:line="360"/>
        <w:ind w:right="17" w:left="180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Higiena, czyszczenie i dezynfekcja pomieszcze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 i powierzchni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żda osoba ( rodzic/opiekun prawny przyprowadzający dziecko, pracownik szkoły) wchodząc do budynku szkoły musi obowiązkowo zdezynfekować ręce, musi mieć założone rękawiczki, oraz zakryte nos i usta.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pracownik przed rozpoczęciem pracy i po jej zakończeniu będzie miał mierzoną temperaturę termometrem bezdotykowym.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Pracownicy (wszyscy) w miejscu pracy nie maj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 sobie biżuterii,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 uniemo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żliwia skuteczną dezynfekcję rąk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zegarki, bransoletki, pier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ścionki.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źna oddziałowa i nauczyciel przebywający w sali z dziećmi nie muszą nosić maseczki/przyłbic, rękawiczek jednorazowych, oraz nie kontaktują się z innymi pracownikami.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 i 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źna oddziałowa wychodząc z dziećmi na boisko szkolne muszą mieć maseczki/przyłbice i rękawiczki jednorazowe.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łazienkach dzieci, pracownik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zamieszczone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informacje/instrukcje o: myciu rąk, dezynfekcji rąk, prawidłowym nałożeniu i zdjęciu rękawic oraz maseczki.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Wszyscy pracownicy regularnie myj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ręce wodą z mydłem oraz dopilnowują, aby robiły to dzieci,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ólnie po 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ściu do przedszkola, szkoły przed jedzeniem i po powrocie ze świeżego powietrza, po skorzystaniu z toalety.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źna oddziałowa, osoba wyznaczona przez dyrektora szkoły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(zwana dalej pomocą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do regularnego dezynfekowania sal i  toalet, w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przebywaj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dzieci dokładnie myje z użyciem detergent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lub dezynfekuje, wykorzystywane w zabawach (w salach i na powietrzu) przybory sportowe (pi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łki, skakanki, obręcze itp.), zabawki,  po użyciu przez dzieci. Woźna oddziałowa i pomoc zobowiązana jest do kilkukrotnego w ciągu dnia mycia z użyciem detergent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i dezynfekowania stolików i krzese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salach, z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órych korzystaj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dzieci i opiekunowie. Prowadzony jest monitoring tych czynności (załącznik nr 1).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żdego dnia po zakończonych zajęciach odbywa się dezynfekcja sali (ściany, drzwi, meble, podłogi) i zabawek. Prowadzony jest monitoring tych czynności (załącznik nr 1).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Kilka razy dziennie dezynfekowane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toalety dla pracownik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ągi komunikacyjne, poręcze, klamki, parapety, włączniki, oraz prowadzony jest monitoring tych czynności (załącznik nr 1).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żdym skorzystaniu dziecka z toalety jest ona dezynfekowana (po użyciu przez dziecko z oddziału przedszkolnego przez woźną oddziałową, po użyciu przez dziecko przebywające w szkole przez pomoc).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Przeprowadzaj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dezynfekcję należy ściśle przestrzegać zaleceń producenta znajdujących się na opakowaniu środka do dezynfekcji. Ważne jest ścisłe przestrzeganie czasu niezbędnego do wywietrzenia dezynfekowanych pomieszczeń, przedmiot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tak aby dzieci nie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narażone na wdychanie opar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łużących do dezynfekcji.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personel plac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 zaopatrzony zostaje w indywidualne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środki ochrony osobistej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jednorazowe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ękawiczki, maseczki na usta i nos.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Pracownicy kuchni, przy organizacji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żywienia dla dzieci w przedszkolu, szkole  obok warunk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higienicznych wymaganych przepisami prawa odnosz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się do funkcjonowania żywienia zbiorowego, zobowiązani są zwr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óci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uwagę na utrzymanie wysokiej higieny, mycia i dezynfekcji stanowisk pracy, opakowań produkt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sprz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ętu kuchennego, naczyń stołowych oraz sztućc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Pracownicy kuchni podczas przygotowywania 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musz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używać maseczki/przyłbicy i rękawiczek jednorazowych, oraz zachować bezpieczną odległość między stanowiskami pracy. 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Pracownicy kuchni powinni my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ręce: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 rozpocz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ęciem pracy,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 kontaktem 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żywnością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surow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i przetworzoną,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obróbce lub kontakcie 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żywnością surową, nieprzetworzoną,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zajmowaniu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odpadami,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zako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ńczeniu procedur czyszczenia/dezynfekcji,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skorzystaniu z toalety,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kaszlu, kichaniu, wydmuchaniu nosa,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jedzeniu lub piciu,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kontakcie z przedmiotami osobistymi np. telefonem.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łki dla dzieci przygotowywane są w kuchni szkolnej, wyznaczony przez dyrektora pracownik odbiera je w maseczce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/przyłbicy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rękawiczkach jednorazowych, dostarcza pod drzwi sali i zostawia, po czym woźna oddziałowa odbiera (w maseczce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/przyłbicy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rękawiczkach).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Podczas rozk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ładania posiłk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wo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źna oddziałowa musi mieć maseczkę</w:t>
      </w:r>
      <w:r>
        <w:rPr>
          <w:rFonts w:ascii="Times New Roman" w:hAnsi="Times New Roman" w:cs="Times New Roman" w:eastAsia="Times New Roman"/>
          <w:color w:val="212121"/>
          <w:spacing w:val="0"/>
          <w:position w:val="0"/>
          <w:sz w:val="24"/>
          <w:shd w:fill="auto" w:val="clear"/>
        </w:rPr>
        <w:t xml:space="preserve">/przyłbicę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rękawiczki jednorazowe.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sko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ńczonym posiłku naczynia wystawiane są przed salę, po czym odbiera je wyznaczony pracownik.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Dzieci przebywaj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w szkole spożywają posiłki w stoł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ówce szkolnej.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bezwzględnie przestrzegać zasady - jedno dziecko przy jednym stoliku. W zależności od ilości grup przebywających na zajęciach opiekuńczych sporządzony zostanie grafik korzystania ze stoł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 szkolnej. Grafik zostanie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łożony tak, by poszczeg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ólne grupy dzieci nie mia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ły ze sobą kontaktu w stoł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ówce i by po wyj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ściu jednej grupy pracownicy obsługi mieli czas na dezynfekcję stolik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ów, krzese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ł, podłogi stoł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ówki.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Wszyscy pracownicy placówki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 są do bezwzględnego przestrzegania dobrej praktyki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w celu zredukowania ekspozycji i transmisji chorób/przenoszenia wirusów, które obejmuj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ą: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łaściwą higienę rąk,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łaściwą dezynfekcję rąk,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higien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kasłania/kichania,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higien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zakładania i zdejmowania maseczki i odzieży ochronnej,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zasady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żywności,</w:t>
      </w:r>
    </w:p>
    <w:p>
      <w:pPr>
        <w:numPr>
          <w:ilvl w:val="0"/>
          <w:numId w:val="7"/>
        </w:numPr>
        <w:tabs>
          <w:tab w:val="left" w:pos="720" w:leader="none"/>
        </w:tabs>
        <w:spacing w:before="102" w:after="102" w:line="240"/>
        <w:ind w:right="17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ograniczenie przez pracowników bliskiego kontaktu z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żdą osobą, kt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óra ma objawy chorobowe ze strony 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ładu oddechowego (kichanie, kaszel).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100" w:after="0" w:line="240"/>
        <w:ind w:right="0" w:left="714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łącznik nr 1 </w:t>
      </w:r>
    </w:p>
    <w:p>
      <w:pPr>
        <w:spacing w:before="119" w:after="240" w:line="345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119" w:after="108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FFFFFF" w:val="clear"/>
        </w:rPr>
        <w:t xml:space="preserve">Karta kontroli mycie i dezynfekcja pomieszcze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FFFFFF" w:val="clear"/>
        </w:rPr>
        <w:t xml:space="preserve">ń i urządzeń sanitarnych,</w:t>
      </w:r>
    </w:p>
    <w:p>
      <w:pPr>
        <w:spacing w:before="119" w:after="108" w:line="240"/>
        <w:ind w:right="0" w:left="0" w:firstLine="0"/>
        <w:jc w:val="center"/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FFFFFF" w:val="clear"/>
        </w:rPr>
        <w:t xml:space="preserve">oraz ci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FFFFFF" w:val="clear"/>
        </w:rPr>
        <w:t xml:space="preserve">ąg</w:t>
      </w:r>
      <w:r>
        <w:rPr>
          <w:rFonts w:ascii="Times New Roman" w:hAnsi="Times New Roman" w:cs="Times New Roman" w:eastAsia="Times New Roman"/>
          <w:color w:val="111111"/>
          <w:spacing w:val="0"/>
          <w:position w:val="0"/>
          <w:sz w:val="22"/>
          <w:shd w:fill="FFFFFF" w:val="clear"/>
        </w:rPr>
        <w:t xml:space="preserve">ów komunikacyjnych.</w:t>
      </w:r>
    </w:p>
    <w:tbl>
      <w:tblPr>
        <w:tblInd w:w="98" w:type="dxa"/>
      </w:tblPr>
      <w:tblGrid>
        <w:gridCol w:w="3061"/>
        <w:gridCol w:w="3064"/>
        <w:gridCol w:w="3065"/>
      </w:tblGrid>
      <w:tr>
        <w:trPr>
          <w:trHeight w:val="1" w:hRule="atLeast"/>
          <w:jc w:val="left"/>
        </w:trPr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19" w:after="108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Data</w:t>
            </w:r>
          </w:p>
        </w:tc>
        <w:tc>
          <w:tcPr>
            <w:tcW w:w="3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19" w:after="108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Godzina</w:t>
            </w:r>
          </w:p>
        </w:tc>
        <w:tc>
          <w:tcPr>
            <w:tcW w:w="3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19" w:after="108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Podpis osoby dokonuj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ącej dezynfekcji</w:t>
            </w:r>
          </w:p>
        </w:tc>
      </w:tr>
      <w:tr>
        <w:trPr>
          <w:trHeight w:val="1" w:hRule="atLeast"/>
          <w:jc w:val="left"/>
        </w:trPr>
        <w:tc>
          <w:tcPr>
            <w:tcW w:w="30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19" w:after="108" w:line="34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19" w:after="108" w:line="34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19" w:after="108" w:line="34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